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E3" w:rsidRDefault="004A379F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6.55pt;width:490.9pt;height:23.1pt;z-index:251660288;mso-width-relative:margin;mso-height-relative:margin">
            <v:textbox style="mso-next-textbox:#_x0000_s1026">
              <w:txbxContent>
                <w:p w:rsidR="00CC0CAA" w:rsidRPr="00CC0CAA" w:rsidRDefault="00B21F20" w:rsidP="00C066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AB2DDE">
                    <w:rPr>
                      <w:b/>
                      <w:sz w:val="20"/>
                      <w:szCs w:val="20"/>
                    </w:rPr>
                    <w:t>2</w:t>
                  </w:r>
                  <w:r w:rsidR="00813DF4">
                    <w:rPr>
                      <w:b/>
                      <w:sz w:val="20"/>
                      <w:szCs w:val="20"/>
                    </w:rPr>
                    <w:t xml:space="preserve"> –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13DF4">
                    <w:rPr>
                      <w:b/>
                      <w:sz w:val="20"/>
                      <w:szCs w:val="20"/>
                    </w:rPr>
                    <w:t>Dichiarazione sostitutiva ai sensi del DPR n. 445/2000</w:t>
                  </w:r>
                </w:p>
              </w:txbxContent>
            </v:textbox>
          </v:shape>
        </w:pict>
      </w:r>
    </w:p>
    <w:p w:rsidR="008B0CE3" w:rsidRDefault="008B0CE3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>SOSTITUTIVA DI ATTO DI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4A379F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1A04D7" w:rsidRPr="001A04D7">
        <w:rPr>
          <w:rFonts w:ascii="Times New Roman" w:hAnsi="Times New Roman" w:cs="Times New Roman"/>
        </w:rPr>
        <w:t xml:space="preserve"> sottoscritta_____________</w:t>
      </w:r>
      <w:r w:rsidR="001A04D7">
        <w:rPr>
          <w:rFonts w:ascii="Times New Roman" w:hAnsi="Times New Roman" w:cs="Times New Roman"/>
        </w:rPr>
        <w:t>________</w:t>
      </w:r>
      <w:r w:rsidR="001A04D7"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nat</w:t>
      </w:r>
      <w:bookmarkStart w:id="0" w:name="_GoBack"/>
      <w:bookmarkEnd w:id="0"/>
      <w:r w:rsidRPr="001A04D7">
        <w:rPr>
          <w:rFonts w:ascii="Times New Roman" w:hAnsi="Times New Roman" w:cs="Times New Roman"/>
        </w:rPr>
        <w:t>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 xml:space="preserve">in qualità di </w:t>
      </w:r>
      <w:r w:rsidR="00813DF4">
        <w:rPr>
          <w:rFonts w:ascii="Times New Roman" w:hAnsi="Times New Roman" w:cs="Times New Roman"/>
        </w:rPr>
        <w:t>legale rappresentante del soggetto gestore</w:t>
      </w:r>
      <w:r w:rsidRPr="001A04D7">
        <w:rPr>
          <w:rFonts w:ascii="Times New Roman" w:hAnsi="Times New Roman" w:cs="Times New Roman"/>
        </w:rPr>
        <w:t xml:space="preserve">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____________________________partita IVA_______________________________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047C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>(consapevole delle responsabilità e delle sanzioni penali previste dall’art. 76 D.P.R. n. 445/2000, commi 1,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>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Le dichiarazioni sostitutive rese ai sensi degli artt. 46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436D69" w:rsidRDefault="00436D69" w:rsidP="00436D6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36D69">
        <w:rPr>
          <w:sz w:val="22"/>
          <w:szCs w:val="22"/>
        </w:rPr>
        <w:t>non aver riportato condanne penali passate in giudicato che impediscano, ai sensi delle vigenti disposizioni, di poter costituire rapporti contrattuali con una pubblica amministrazione;</w:t>
      </w: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F4666C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>
        <w:rPr>
          <w:bCs/>
          <w:i/>
          <w:sz w:val="18"/>
          <w:szCs w:val="18"/>
        </w:rPr>
        <w:t>Timbro e f</w:t>
      </w:r>
      <w:r w:rsidRPr="001F279F">
        <w:rPr>
          <w:bCs/>
          <w:i/>
          <w:sz w:val="18"/>
          <w:szCs w:val="18"/>
        </w:rPr>
        <w:t>irma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926083" w:rsidRDefault="00926083" w:rsidP="00CC0CAA">
      <w:pPr>
        <w:spacing w:after="0"/>
        <w:jc w:val="both"/>
        <w:rPr>
          <w:bCs/>
        </w:rPr>
      </w:pPr>
    </w:p>
    <w:p w:rsidR="00926083" w:rsidRDefault="00926083" w:rsidP="00926083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In applicazione dell’art. 48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istanza sono oggetto di controllo da parte dell’Amministrazione procedente ai sensi dell’art. 71 del D.P.R. 28.12.2000, n. 445.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Soggetto designato per il trattamento dei dati è il Dirigente dell’Area Servizi alla Persona.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suoi dati saranno trattati per il tempo stabilito dalla normativa nazionale, e Lei ha il diritto di accedere ai suoi dati personali e di ottenere la rettifica degli stessi nonché di rivolgersi all’autorità Garante per proporre reclamo.</w:t>
      </w:r>
    </w:p>
    <w:p w:rsidR="00926083" w:rsidRP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6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sectPr w:rsidR="00926083" w:rsidRPr="00926083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4A"/>
    <w:multiLevelType w:val="hybridMultilevel"/>
    <w:tmpl w:val="0C32571C"/>
    <w:lvl w:ilvl="0" w:tplc="8E5E31A6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2976C6"/>
    <w:multiLevelType w:val="hybridMultilevel"/>
    <w:tmpl w:val="DDE63EEE"/>
    <w:lvl w:ilvl="0" w:tplc="8E5E31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D4AA1"/>
    <w:multiLevelType w:val="hybridMultilevel"/>
    <w:tmpl w:val="E7182E4A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D36EC2"/>
    <w:multiLevelType w:val="hybridMultilevel"/>
    <w:tmpl w:val="9984F6D0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D7"/>
    <w:rsid w:val="00007CA9"/>
    <w:rsid w:val="00047CF9"/>
    <w:rsid w:val="000800D1"/>
    <w:rsid w:val="000B5526"/>
    <w:rsid w:val="000B669C"/>
    <w:rsid w:val="001A04D7"/>
    <w:rsid w:val="001B2DE8"/>
    <w:rsid w:val="002D1A21"/>
    <w:rsid w:val="003B3EAE"/>
    <w:rsid w:val="003C0A45"/>
    <w:rsid w:val="003D6482"/>
    <w:rsid w:val="00436D69"/>
    <w:rsid w:val="004A379F"/>
    <w:rsid w:val="004D3192"/>
    <w:rsid w:val="004F05C7"/>
    <w:rsid w:val="00637594"/>
    <w:rsid w:val="0067751F"/>
    <w:rsid w:val="006D0AFD"/>
    <w:rsid w:val="007379C0"/>
    <w:rsid w:val="00813DF4"/>
    <w:rsid w:val="00831858"/>
    <w:rsid w:val="00851059"/>
    <w:rsid w:val="008B0CE3"/>
    <w:rsid w:val="008E3F9E"/>
    <w:rsid w:val="00926083"/>
    <w:rsid w:val="00A028E7"/>
    <w:rsid w:val="00A16230"/>
    <w:rsid w:val="00A723F6"/>
    <w:rsid w:val="00AA400B"/>
    <w:rsid w:val="00AB2DDE"/>
    <w:rsid w:val="00AF1FEC"/>
    <w:rsid w:val="00B21F20"/>
    <w:rsid w:val="00B72643"/>
    <w:rsid w:val="00B7466B"/>
    <w:rsid w:val="00BC4ADA"/>
    <w:rsid w:val="00C066CE"/>
    <w:rsid w:val="00C5144A"/>
    <w:rsid w:val="00CC0CAA"/>
    <w:rsid w:val="00DF0C70"/>
    <w:rsid w:val="00E73106"/>
    <w:rsid w:val="00E801C9"/>
    <w:rsid w:val="00F41200"/>
    <w:rsid w:val="00F4666C"/>
    <w:rsid w:val="00F5084B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1902A"/>
  <w15:docId w15:val="{94AAC860-2B18-42B8-98EF-C1F8F35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26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6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ituzionale.comune.perugia.it/pagine/privacy-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0F1F6-C045-40D1-9D82-7B3A59C0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Angelelli Alessandro</cp:lastModifiedBy>
  <cp:revision>22</cp:revision>
  <dcterms:created xsi:type="dcterms:W3CDTF">2018-05-16T14:25:00Z</dcterms:created>
  <dcterms:modified xsi:type="dcterms:W3CDTF">2022-02-01T12:44:00Z</dcterms:modified>
</cp:coreProperties>
</file>